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5F8E" w14:textId="77777777" w:rsidR="0081223F" w:rsidRDefault="0081223F" w:rsidP="0081223F"/>
    <w:p w14:paraId="5698B19C" w14:textId="77777777" w:rsidR="0081223F" w:rsidRDefault="00F555B8" w:rsidP="00687BF8">
      <w:r>
        <w:rPr>
          <w:noProof/>
          <w:lang w:eastAsia="fr-CH"/>
        </w:rPr>
        <mc:AlternateContent>
          <mc:Choice Requires="wps">
            <w:drawing>
              <wp:anchor distT="0" distB="0" distL="114300" distR="114300" simplePos="0" relativeHeight="251659264" behindDoc="0" locked="0" layoutInCell="0" allowOverlap="1" wp14:anchorId="6EF9AF15" wp14:editId="7BBEBCF3">
                <wp:simplePos x="0" y="0"/>
                <wp:positionH relativeFrom="margin">
                  <wp:posOffset>3224530</wp:posOffset>
                </wp:positionH>
                <wp:positionV relativeFrom="paragraph">
                  <wp:posOffset>207010</wp:posOffset>
                </wp:positionV>
                <wp:extent cx="2409825" cy="485775"/>
                <wp:effectExtent l="0" t="0" r="9525" b="952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4284" w14:textId="77777777" w:rsidR="00123BAC" w:rsidRPr="000F5426" w:rsidRDefault="000F5426" w:rsidP="00123BAC">
                            <w:pPr>
                              <w:spacing w:after="0" w:line="240" w:lineRule="auto"/>
                              <w:rPr>
                                <w:rFonts w:ascii="Century Gothic" w:hAnsi="Century Gothic"/>
                                <w:bCs/>
                                <w:noProof/>
                                <w:color w:val="000000"/>
                                <w:sz w:val="44"/>
                                <w:szCs w:val="44"/>
                              </w:rPr>
                            </w:pPr>
                            <w:r w:rsidRPr="000F5426">
                              <w:rPr>
                                <w:rFonts w:ascii="Century Gothic" w:hAnsi="Century Gothic"/>
                                <w:bCs/>
                                <w:noProof/>
                                <w:color w:val="000000"/>
                                <w:sz w:val="44"/>
                                <w:szCs w:val="44"/>
                              </w:rPr>
                              <w:t>Comité central</w:t>
                            </w:r>
                          </w:p>
                          <w:p w14:paraId="11AE89E3" w14:textId="77777777" w:rsidR="00B83116" w:rsidRPr="00A46044" w:rsidRDefault="00B83116" w:rsidP="00123BAC">
                            <w:pPr>
                              <w:spacing w:after="0" w:line="240" w:lineRule="auto"/>
                              <w:rPr>
                                <w:rFonts w:ascii="Century Gothic" w:hAnsi="Century Gothic"/>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F9AF15" id="_x0000_t202" coordsize="21600,21600" o:spt="202" path="m,l,21600r21600,l21600,xe">
                <v:stroke joinstyle="miter"/>
                <v:path gradientshapeok="t" o:connecttype="rect"/>
              </v:shapetype>
              <v:shape id="Text Box 3" o:spid="_x0000_s1026" type="#_x0000_t202" style="position:absolute;margin-left:253.9pt;margin-top:16.3pt;width:189.75pt;height:3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j1ggIAAA8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" o:allowincell="f" stroked="f">
                <v:textbox>
                  <w:txbxContent>
                    <w:p w14:paraId="40B24284" w14:textId="77777777" w:rsidR="00123BAC" w:rsidRPr="000F5426" w:rsidRDefault="000F5426" w:rsidP="00123BAC">
                      <w:pPr>
                        <w:spacing w:after="0" w:line="240" w:lineRule="auto"/>
                        <w:rPr>
                          <w:rFonts w:ascii="Century Gothic" w:hAnsi="Century Gothic"/>
                          <w:bCs/>
                          <w:noProof/>
                          <w:color w:val="000000"/>
                          <w:sz w:val="44"/>
                          <w:szCs w:val="44"/>
                        </w:rPr>
                      </w:pPr>
                      <w:r w:rsidRPr="000F5426">
                        <w:rPr>
                          <w:rFonts w:ascii="Century Gothic" w:hAnsi="Century Gothic"/>
                          <w:bCs/>
                          <w:noProof/>
                          <w:color w:val="000000"/>
                          <w:sz w:val="44"/>
                          <w:szCs w:val="44"/>
                        </w:rPr>
                        <w:t>Comité central</w:t>
                      </w:r>
                    </w:p>
                    <w:p w14:paraId="11AE89E3" w14:textId="77777777" w:rsidR="00B83116" w:rsidRPr="00A46044" w:rsidRDefault="00B83116" w:rsidP="00123BAC">
                      <w:pPr>
                        <w:spacing w:after="0" w:line="240" w:lineRule="auto"/>
                        <w:rPr>
                          <w:rFonts w:ascii="Century Gothic" w:hAnsi="Century Gothic"/>
                          <w:bCs/>
                        </w:rPr>
                      </w:pPr>
                    </w:p>
                  </w:txbxContent>
                </v:textbox>
                <w10:wrap type="square" anchorx="margin"/>
              </v:shape>
            </w:pict>
          </mc:Fallback>
        </mc:AlternateContent>
      </w:r>
    </w:p>
    <w:p w14:paraId="3AE2A482" w14:textId="77777777" w:rsidR="00687BF8" w:rsidRDefault="00687BF8" w:rsidP="00687BF8"/>
    <w:p w14:paraId="23CDEC37" w14:textId="77777777" w:rsidR="00687BF8" w:rsidRDefault="00687BF8" w:rsidP="00687BF8"/>
    <w:p w14:paraId="2DEBBD6B" w14:textId="77777777" w:rsidR="00687BF8" w:rsidRPr="00FB6FBB" w:rsidRDefault="00687BF8" w:rsidP="00687BF8">
      <w:pPr>
        <w:spacing w:after="0" w:line="240" w:lineRule="auto"/>
        <w:rPr>
          <w:sz w:val="28"/>
          <w:szCs w:val="28"/>
        </w:rPr>
      </w:pPr>
    </w:p>
    <w:p w14:paraId="47CE77A1" w14:textId="77777777" w:rsidR="00D366D5" w:rsidRDefault="00D366D5" w:rsidP="00F25AA6">
      <w:pPr>
        <w:tabs>
          <w:tab w:val="left" w:pos="5245"/>
        </w:tabs>
        <w:spacing w:after="0" w:line="240" w:lineRule="auto"/>
      </w:pPr>
    </w:p>
    <w:p w14:paraId="56D03973" w14:textId="77777777" w:rsidR="00687BF8" w:rsidRDefault="00687BF8" w:rsidP="00F25AA6">
      <w:pPr>
        <w:tabs>
          <w:tab w:val="left" w:pos="5245"/>
        </w:tabs>
        <w:spacing w:after="0" w:line="240" w:lineRule="auto"/>
      </w:pPr>
    </w:p>
    <w:p w14:paraId="25F894B6" w14:textId="77777777" w:rsidR="00B31520" w:rsidRDefault="00B31520" w:rsidP="00F25AA6">
      <w:pPr>
        <w:tabs>
          <w:tab w:val="left" w:pos="5245"/>
        </w:tabs>
        <w:spacing w:after="0" w:line="240" w:lineRule="auto"/>
        <w:rPr>
          <w:b/>
          <w:bCs/>
          <w:u w:val="single"/>
        </w:rPr>
      </w:pPr>
    </w:p>
    <w:p w14:paraId="3D190627" w14:textId="77777777" w:rsidR="003F7D53" w:rsidRPr="005B259D" w:rsidRDefault="00FB6FBB" w:rsidP="00C812AC">
      <w:pPr>
        <w:tabs>
          <w:tab w:val="left" w:pos="5245"/>
        </w:tabs>
        <w:spacing w:after="0" w:line="240" w:lineRule="auto"/>
        <w:jc w:val="both"/>
        <w:rPr>
          <w:b/>
          <w:bCs/>
          <w:sz w:val="36"/>
          <w:szCs w:val="36"/>
          <w:u w:val="single"/>
        </w:rPr>
      </w:pPr>
      <w:r w:rsidRPr="005B259D">
        <w:rPr>
          <w:b/>
          <w:bCs/>
          <w:sz w:val="36"/>
          <w:szCs w:val="36"/>
          <w:u w:val="single"/>
        </w:rPr>
        <w:t>COVID-19 – Devoirs et obligations des clubs</w:t>
      </w:r>
    </w:p>
    <w:p w14:paraId="5B19CE9B" w14:textId="21E1CF37" w:rsidR="00FB6FBB" w:rsidRPr="003F7D53" w:rsidRDefault="00FB6FBB" w:rsidP="003F7D53">
      <w:pPr>
        <w:tabs>
          <w:tab w:val="left" w:pos="5245"/>
        </w:tabs>
        <w:spacing w:after="0" w:line="240" w:lineRule="auto"/>
        <w:jc w:val="both"/>
        <w:rPr>
          <w:b/>
          <w:bCs/>
          <w:sz w:val="28"/>
          <w:szCs w:val="28"/>
          <w:u w:val="single"/>
        </w:rPr>
      </w:pPr>
    </w:p>
    <w:p w14:paraId="0D38C214" w14:textId="2C22FCA8" w:rsidR="008D68FF" w:rsidRDefault="00FB6FBB" w:rsidP="00A23F57">
      <w:pPr>
        <w:tabs>
          <w:tab w:val="left" w:pos="5245"/>
        </w:tabs>
        <w:spacing w:after="0" w:line="240" w:lineRule="auto"/>
      </w:pPr>
      <w:r>
        <w:t>Madame et Monsieur les responsables des clubs</w:t>
      </w:r>
      <w:r w:rsidR="003F7D53">
        <w:t xml:space="preserve"> de l’AJF</w:t>
      </w:r>
      <w:r>
        <w:t>,</w:t>
      </w:r>
      <w:r w:rsidR="00A23F57">
        <w:br/>
      </w:r>
    </w:p>
    <w:p w14:paraId="29D2D652" w14:textId="76A8602D" w:rsidR="00B40C74" w:rsidRDefault="00B40C74" w:rsidP="00BB0522">
      <w:pPr>
        <w:tabs>
          <w:tab w:val="left" w:pos="5245"/>
        </w:tabs>
        <w:spacing w:after="0" w:line="240" w:lineRule="auto"/>
        <w:jc w:val="both"/>
      </w:pPr>
      <w:r>
        <w:t>Depuis la fin de la situation extraordinaire décrétée par la Confédération, la responsabilité de la lutte contre la pandémie incombe à nouveau aux cantons. Certaines règlementation</w:t>
      </w:r>
      <w:r w:rsidR="00A80CA3">
        <w:t>s</w:t>
      </w:r>
      <w:r>
        <w:t xml:space="preserve"> diffère</w:t>
      </w:r>
      <w:r w:rsidR="00A80CA3">
        <w:t>nt</w:t>
      </w:r>
      <w:r>
        <w:t xml:space="preserve"> cependant d’un canton à l’autre.</w:t>
      </w:r>
    </w:p>
    <w:p w14:paraId="53C7B447" w14:textId="77777777" w:rsidR="00B40C74" w:rsidRDefault="00B40C74" w:rsidP="00BB0522">
      <w:pPr>
        <w:tabs>
          <w:tab w:val="left" w:pos="5245"/>
        </w:tabs>
        <w:spacing w:after="0" w:line="240" w:lineRule="auto"/>
        <w:jc w:val="both"/>
      </w:pPr>
    </w:p>
    <w:p w14:paraId="1A8BFC06" w14:textId="347E8DD8" w:rsidR="003F7D53" w:rsidRDefault="00A23F57" w:rsidP="00BB0522">
      <w:pPr>
        <w:tabs>
          <w:tab w:val="left" w:pos="5245"/>
        </w:tabs>
        <w:spacing w:after="0" w:line="240" w:lineRule="auto"/>
        <w:jc w:val="both"/>
      </w:pPr>
      <w:r>
        <w:t>Il est important que vous ne relâchiez pas vos efforts et appliquiez les directives sanitaires en vigueur, en particulier en cette période de reprise du championnat.</w:t>
      </w:r>
    </w:p>
    <w:p w14:paraId="761455BB" w14:textId="0529E4F8" w:rsidR="00A80CA3" w:rsidRDefault="00A80CA3" w:rsidP="00BB0522">
      <w:pPr>
        <w:tabs>
          <w:tab w:val="left" w:pos="5245"/>
        </w:tabs>
        <w:spacing w:after="0" w:line="240" w:lineRule="auto"/>
        <w:jc w:val="both"/>
      </w:pPr>
    </w:p>
    <w:p w14:paraId="33419F4A" w14:textId="0A851B29" w:rsidR="00A80CA3" w:rsidRPr="002F1D8D" w:rsidRDefault="00FB22FB" w:rsidP="00154C68">
      <w:pPr>
        <w:tabs>
          <w:tab w:val="left" w:pos="5245"/>
        </w:tabs>
        <w:spacing w:after="0" w:line="240" w:lineRule="auto"/>
        <w:rPr>
          <w:b/>
          <w:sz w:val="28"/>
          <w:szCs w:val="28"/>
          <w:u w:val="single"/>
        </w:rPr>
      </w:pPr>
      <w:r w:rsidRPr="00154C68">
        <w:rPr>
          <w:b/>
          <w:sz w:val="24"/>
          <w:szCs w:val="24"/>
        </w:rPr>
        <w:br/>
      </w:r>
      <w:r w:rsidR="00A80CA3" w:rsidRPr="002F1D8D">
        <w:rPr>
          <w:b/>
          <w:sz w:val="28"/>
          <w:szCs w:val="28"/>
          <w:u w:val="single"/>
        </w:rPr>
        <w:t>Annonce manifestations publiques ou privées</w:t>
      </w:r>
    </w:p>
    <w:p w14:paraId="6D7188B2" w14:textId="7F30389E" w:rsidR="00A80CA3" w:rsidRDefault="00A80CA3" w:rsidP="00A80CA3">
      <w:pPr>
        <w:tabs>
          <w:tab w:val="left" w:pos="5245"/>
        </w:tabs>
        <w:spacing w:after="0" w:line="240" w:lineRule="auto"/>
        <w:jc w:val="both"/>
      </w:pPr>
      <w:r w:rsidRPr="002F1D8D">
        <w:rPr>
          <w:sz w:val="8"/>
          <w:szCs w:val="8"/>
        </w:rPr>
        <w:br/>
      </w:r>
      <w:r>
        <w:t>Nous vous rappelons les règles qui doivent être respectées pour satisfaire aux dispositions sanitaires fédérales et cantonales (Jura).</w:t>
      </w:r>
    </w:p>
    <w:p w14:paraId="77F8FBEF" w14:textId="25E5E774" w:rsidR="00FB22FB" w:rsidRDefault="00FB22FB" w:rsidP="00A80CA3">
      <w:pPr>
        <w:tabs>
          <w:tab w:val="left" w:pos="5245"/>
        </w:tabs>
        <w:spacing w:after="0" w:line="240" w:lineRule="auto"/>
        <w:jc w:val="both"/>
      </w:pPr>
    </w:p>
    <w:p w14:paraId="2E2C1F81" w14:textId="77777777" w:rsidR="00FB22FB" w:rsidRDefault="00FB22FB" w:rsidP="0039688A">
      <w:pPr>
        <w:pStyle w:val="Paragraphedeliste"/>
        <w:numPr>
          <w:ilvl w:val="0"/>
          <w:numId w:val="9"/>
        </w:numPr>
        <w:tabs>
          <w:tab w:val="left" w:pos="5245"/>
        </w:tabs>
        <w:spacing w:after="0" w:line="240" w:lineRule="auto"/>
        <w:ind w:left="360"/>
        <w:jc w:val="both"/>
      </w:pPr>
      <w:r>
        <w:t xml:space="preserve">les </w:t>
      </w:r>
      <w:r w:rsidRPr="008D6058">
        <w:rPr>
          <w:b/>
          <w:highlight w:val="yellow"/>
        </w:rPr>
        <w:t>rassemblements de plus de 30 personnes doivent être annoncés</w:t>
      </w:r>
      <w:r>
        <w:t xml:space="preserve"> sur le plan cantonal pour assurer le traçage.</w:t>
      </w:r>
    </w:p>
    <w:p w14:paraId="4FD30F73" w14:textId="6DC16885" w:rsidR="00FB22FB" w:rsidRDefault="00FB22FB" w:rsidP="0039688A">
      <w:pPr>
        <w:pStyle w:val="Paragraphedeliste"/>
        <w:tabs>
          <w:tab w:val="left" w:pos="5245"/>
        </w:tabs>
        <w:spacing w:after="0" w:line="240" w:lineRule="auto"/>
        <w:ind w:left="360"/>
        <w:jc w:val="both"/>
      </w:pPr>
    </w:p>
    <w:p w14:paraId="6F0496DA" w14:textId="35650E28" w:rsidR="00FB22FB" w:rsidRDefault="00FB22FB" w:rsidP="0039688A">
      <w:pPr>
        <w:pStyle w:val="Paragraphedeliste"/>
        <w:numPr>
          <w:ilvl w:val="0"/>
          <w:numId w:val="9"/>
        </w:numPr>
        <w:tabs>
          <w:tab w:val="left" w:pos="5245"/>
        </w:tabs>
        <w:spacing w:after="0" w:line="240" w:lineRule="auto"/>
        <w:ind w:left="360"/>
        <w:jc w:val="both"/>
      </w:pPr>
      <w:r>
        <w:t xml:space="preserve">pour toute </w:t>
      </w:r>
      <w:r w:rsidRPr="008D6058">
        <w:rPr>
          <w:b/>
          <w:highlight w:val="yellow"/>
        </w:rPr>
        <w:t>manifestation</w:t>
      </w:r>
      <w:r>
        <w:t xml:space="preserve">, autre qu’entraînement et match (tournoi par ex.), </w:t>
      </w:r>
      <w:r w:rsidRPr="008D6058">
        <w:rPr>
          <w:b/>
          <w:highlight w:val="yellow"/>
        </w:rPr>
        <w:t>l’annonce</w:t>
      </w:r>
      <w:r>
        <w:t xml:space="preserve"> doit intervenir au moins </w:t>
      </w:r>
      <w:r w:rsidRPr="008D6058">
        <w:rPr>
          <w:b/>
          <w:highlight w:val="yellow"/>
        </w:rPr>
        <w:t>5 jours avant</w:t>
      </w:r>
      <w:r>
        <w:t xml:space="preserve"> l’événement.</w:t>
      </w:r>
      <w:r>
        <w:br/>
      </w:r>
    </w:p>
    <w:p w14:paraId="6909F113" w14:textId="4837B4FF" w:rsidR="00154C68" w:rsidRPr="008D6058" w:rsidRDefault="00FB22FB" w:rsidP="0039688A">
      <w:pPr>
        <w:pStyle w:val="Paragraphedeliste"/>
        <w:numPr>
          <w:ilvl w:val="0"/>
          <w:numId w:val="9"/>
        </w:numPr>
        <w:tabs>
          <w:tab w:val="left" w:pos="5245"/>
        </w:tabs>
        <w:spacing w:after="0" w:line="240" w:lineRule="auto"/>
        <w:ind w:left="360"/>
        <w:jc w:val="both"/>
        <w:rPr>
          <w:rStyle w:val="lev"/>
          <w:bCs w:val="0"/>
        </w:rPr>
      </w:pPr>
      <w:r>
        <w:t>les évènements réguliers (</w:t>
      </w:r>
      <w:r w:rsidRPr="008D6058">
        <w:rPr>
          <w:b/>
        </w:rPr>
        <w:t>entraînements et matchs</w:t>
      </w:r>
      <w:r>
        <w:t xml:space="preserve">), </w:t>
      </w:r>
      <w:r w:rsidRPr="00FB22FB">
        <w:rPr>
          <w:b/>
          <w:highlight w:val="yellow"/>
        </w:rPr>
        <w:t>peuvent être annoncés</w:t>
      </w:r>
      <w:r>
        <w:t xml:space="preserve"> en </w:t>
      </w:r>
      <w:r w:rsidRPr="00FB22FB">
        <w:rPr>
          <w:b/>
          <w:highlight w:val="yellow"/>
        </w:rPr>
        <w:t>une seule fois</w:t>
      </w:r>
      <w:r>
        <w:rPr>
          <w:b/>
        </w:rPr>
        <w:t xml:space="preserve">. </w:t>
      </w:r>
      <w:r>
        <w:t>Les clubs</w:t>
      </w:r>
      <w:r w:rsidR="00154C68">
        <w:t>,</w:t>
      </w:r>
      <w:r>
        <w:t xml:space="preserve"> ne l’ayant pas encore fait</w:t>
      </w:r>
      <w:r w:rsidR="008D6058">
        <w:t xml:space="preserve"> (clubs du Jura Bernois pas concernés)</w:t>
      </w:r>
      <w:r w:rsidR="00154C68">
        <w:t>,</w:t>
      </w:r>
      <w:r>
        <w:t xml:space="preserve"> sont instamment priés </w:t>
      </w:r>
      <w:r w:rsidR="008D6058">
        <w:t xml:space="preserve">de </w:t>
      </w:r>
      <w:r>
        <w:t xml:space="preserve">l’effectuer </w:t>
      </w:r>
      <w:r w:rsidR="008D6058" w:rsidRPr="008D6058">
        <w:rPr>
          <w:b/>
          <w:highlight w:val="yellow"/>
          <w:u w:val="single"/>
        </w:rPr>
        <w:t>jusqu’au 13.08.2020</w:t>
      </w:r>
      <w:r w:rsidR="008D6058">
        <w:t xml:space="preserve"> dernier délai, en cliquant sur le lien suivant : </w:t>
      </w:r>
      <w:r w:rsidR="00250885" w:rsidRPr="00250885">
        <w:rPr>
          <w:rStyle w:val="lev"/>
          <w:rFonts w:asciiTheme="minorHAnsi" w:hAnsiTheme="minorHAnsi" w:cstheme="minorHAnsi"/>
          <w:color w:val="FF0000"/>
          <w:sz w:val="18"/>
          <w:szCs w:val="18"/>
          <w:shd w:val="clear" w:color="auto" w:fill="FFFFFF"/>
        </w:rPr>
        <w:sym w:font="Wingdings" w:char="F0E0"/>
      </w:r>
      <w:r w:rsidR="00250885">
        <w:rPr>
          <w:rStyle w:val="lev"/>
          <w:rFonts w:asciiTheme="minorHAnsi" w:hAnsiTheme="minorHAnsi" w:cstheme="minorHAnsi"/>
          <w:color w:val="FF0000"/>
          <w:shd w:val="clear" w:color="auto" w:fill="FFFFFF"/>
        </w:rPr>
        <w:t xml:space="preserve"> </w:t>
      </w:r>
      <w:r w:rsidRPr="00C812AC">
        <w:rPr>
          <w:rStyle w:val="lev"/>
          <w:rFonts w:asciiTheme="minorHAnsi" w:hAnsiTheme="minorHAnsi" w:cstheme="minorHAnsi"/>
          <w:color w:val="FF0000"/>
          <w:shd w:val="clear" w:color="auto" w:fill="FFFFFF"/>
        </w:rPr>
        <w:t xml:space="preserve"> </w:t>
      </w:r>
      <w:hyperlink r:id="rId7" w:anchor="Formulaire" w:history="1">
        <w:r w:rsidRPr="00C812AC">
          <w:rPr>
            <w:rStyle w:val="Lienhypertexte"/>
            <w:rFonts w:asciiTheme="minorHAnsi" w:hAnsiTheme="minorHAnsi" w:cstheme="minorHAnsi"/>
            <w:b/>
            <w:bCs/>
            <w:color w:val="FF0000"/>
            <w:shd w:val="clear" w:color="auto" w:fill="FFFFFF"/>
          </w:rPr>
          <w:t>lien s/formulaire en ligne</w:t>
        </w:r>
      </w:hyperlink>
      <w:r w:rsidRPr="00C812AC">
        <w:rPr>
          <w:rStyle w:val="lev"/>
          <w:rFonts w:asciiTheme="minorHAnsi" w:hAnsiTheme="minorHAnsi" w:cstheme="minorHAnsi"/>
          <w:color w:val="FF0000"/>
          <w:shd w:val="clear" w:color="auto" w:fill="FFFFFF"/>
        </w:rPr>
        <w:t>.</w:t>
      </w:r>
      <w:r w:rsidR="00154C68">
        <w:rPr>
          <w:rStyle w:val="lev"/>
          <w:rFonts w:asciiTheme="minorHAnsi" w:hAnsiTheme="minorHAnsi" w:cstheme="minorHAnsi"/>
          <w:color w:val="FF0000"/>
          <w:shd w:val="clear" w:color="auto" w:fill="FFFFFF"/>
        </w:rPr>
        <w:t xml:space="preserve">                                            </w:t>
      </w:r>
    </w:p>
    <w:p w14:paraId="02F5C2A2" w14:textId="3D726581" w:rsidR="00FB22FB" w:rsidRPr="00154C68" w:rsidRDefault="00FB22FB" w:rsidP="0039688A">
      <w:pPr>
        <w:pStyle w:val="Paragraphedeliste"/>
        <w:tabs>
          <w:tab w:val="left" w:pos="5245"/>
        </w:tabs>
        <w:spacing w:after="0" w:line="240" w:lineRule="auto"/>
        <w:ind w:left="360"/>
        <w:jc w:val="both"/>
        <w:rPr>
          <w:rStyle w:val="lev"/>
          <w:bCs w:val="0"/>
        </w:rPr>
      </w:pPr>
    </w:p>
    <w:p w14:paraId="4A6C284A" w14:textId="28730BE3" w:rsidR="0039688A" w:rsidRPr="0039688A" w:rsidRDefault="00FB22FB" w:rsidP="0039688A">
      <w:pPr>
        <w:pStyle w:val="Paragraphedeliste"/>
        <w:numPr>
          <w:ilvl w:val="0"/>
          <w:numId w:val="9"/>
        </w:numPr>
        <w:tabs>
          <w:tab w:val="left" w:pos="5245"/>
        </w:tabs>
        <w:spacing w:after="0" w:line="240" w:lineRule="auto"/>
        <w:ind w:left="360"/>
        <w:jc w:val="both"/>
        <w:rPr>
          <w:rStyle w:val="lev"/>
          <w:bCs w:val="0"/>
        </w:rPr>
      </w:pPr>
      <w:r w:rsidRPr="0059646A">
        <w:rPr>
          <w:rStyle w:val="lev"/>
          <w:rFonts w:asciiTheme="minorHAnsi" w:hAnsiTheme="minorHAnsi" w:cstheme="minorHAnsi"/>
          <w:b w:val="0"/>
          <w:color w:val="212121"/>
          <w:shd w:val="clear" w:color="auto" w:fill="FFFFFF"/>
        </w:rPr>
        <w:t xml:space="preserve">afin de </w:t>
      </w:r>
      <w:r w:rsidRPr="0059646A">
        <w:rPr>
          <w:rStyle w:val="lev"/>
          <w:rFonts w:asciiTheme="minorHAnsi" w:hAnsiTheme="minorHAnsi" w:cstheme="minorHAnsi"/>
          <w:color w:val="212121"/>
          <w:highlight w:val="yellow"/>
          <w:shd w:val="clear" w:color="auto" w:fill="FFFFFF"/>
        </w:rPr>
        <w:t>vous aider dans cette démarche</w:t>
      </w:r>
      <w:r w:rsidRPr="0059646A">
        <w:rPr>
          <w:rStyle w:val="lev"/>
          <w:rFonts w:asciiTheme="minorHAnsi" w:hAnsiTheme="minorHAnsi" w:cstheme="minorHAnsi"/>
          <w:b w:val="0"/>
          <w:color w:val="212121"/>
          <w:shd w:val="clear" w:color="auto" w:fill="FFFFFF"/>
        </w:rPr>
        <w:t>, nous avons pré-rempli le formulaire avec les informations importantes à renseigner. À vous maintenant de le compléter avec les données de votre club</w:t>
      </w:r>
      <w:r w:rsidR="0064397C" w:rsidRPr="0059646A">
        <w:rPr>
          <w:rStyle w:val="lev"/>
          <w:rFonts w:asciiTheme="minorHAnsi" w:hAnsiTheme="minorHAnsi" w:cstheme="minorHAnsi"/>
          <w:b w:val="0"/>
          <w:color w:val="212121"/>
          <w:shd w:val="clear" w:color="auto" w:fill="FFFFFF"/>
        </w:rPr>
        <w:t xml:space="preserve"> : </w:t>
      </w:r>
      <w:r w:rsidR="00250885" w:rsidRPr="00250885">
        <w:rPr>
          <w:rStyle w:val="lev"/>
          <w:rFonts w:asciiTheme="minorHAnsi" w:hAnsiTheme="minorHAnsi" w:cstheme="minorHAnsi"/>
          <w:color w:val="FF0000"/>
          <w:sz w:val="18"/>
          <w:szCs w:val="18"/>
          <w:shd w:val="clear" w:color="auto" w:fill="FFFFFF"/>
        </w:rPr>
        <w:sym w:font="Wingdings" w:char="F0E0"/>
      </w:r>
      <w:r w:rsidR="00250885">
        <w:rPr>
          <w:rStyle w:val="lev"/>
          <w:rFonts w:asciiTheme="minorHAnsi" w:hAnsiTheme="minorHAnsi" w:cstheme="minorHAnsi"/>
          <w:color w:val="FF0000"/>
          <w:shd w:val="clear" w:color="auto" w:fill="FFFFFF"/>
        </w:rPr>
        <w:t xml:space="preserve"> </w:t>
      </w:r>
      <w:r w:rsidR="0059646A" w:rsidRPr="0059646A">
        <w:rPr>
          <w:rStyle w:val="lev"/>
          <w:rFonts w:asciiTheme="minorHAnsi" w:hAnsiTheme="minorHAnsi" w:cstheme="minorHAnsi"/>
          <w:color w:val="FF0000"/>
          <w:shd w:val="clear" w:color="auto" w:fill="FFFFFF"/>
        </w:rPr>
        <w:t>voir fichier annexé au courrier</w:t>
      </w:r>
    </w:p>
    <w:p w14:paraId="0A17574B" w14:textId="71AE6017" w:rsidR="0059646A" w:rsidRDefault="0064397C" w:rsidP="0064397C">
      <w:pPr>
        <w:tabs>
          <w:tab w:val="left" w:pos="5245"/>
        </w:tabs>
        <w:spacing w:after="0" w:line="240" w:lineRule="auto"/>
        <w:jc w:val="both"/>
        <w:rPr>
          <w:rStyle w:val="lev"/>
          <w:bCs w:val="0"/>
          <w:u w:val="single"/>
        </w:rPr>
      </w:pPr>
      <w:r w:rsidRPr="0039688A">
        <w:rPr>
          <w:rStyle w:val="lev"/>
          <w:bCs w:val="0"/>
        </w:rPr>
        <w:br/>
      </w:r>
    </w:p>
    <w:p w14:paraId="173B1740" w14:textId="792B382F" w:rsidR="0064397C" w:rsidRPr="002F1D8D" w:rsidRDefault="0064397C" w:rsidP="0064397C">
      <w:pPr>
        <w:tabs>
          <w:tab w:val="left" w:pos="5245"/>
        </w:tabs>
        <w:spacing w:after="0" w:line="240" w:lineRule="auto"/>
        <w:jc w:val="both"/>
        <w:rPr>
          <w:rStyle w:val="lev"/>
          <w:bCs w:val="0"/>
          <w:sz w:val="28"/>
          <w:szCs w:val="28"/>
          <w:u w:val="single"/>
        </w:rPr>
      </w:pPr>
      <w:r w:rsidRPr="002F1D8D">
        <w:rPr>
          <w:rStyle w:val="lev"/>
          <w:bCs w:val="0"/>
          <w:sz w:val="28"/>
          <w:szCs w:val="28"/>
          <w:u w:val="single"/>
        </w:rPr>
        <w:t>Liste des participants</w:t>
      </w:r>
    </w:p>
    <w:p w14:paraId="00ABF705" w14:textId="77777777" w:rsidR="0064397C" w:rsidRPr="002F1D8D" w:rsidRDefault="0064397C" w:rsidP="0064397C">
      <w:pPr>
        <w:tabs>
          <w:tab w:val="left" w:pos="5245"/>
        </w:tabs>
        <w:spacing w:after="0" w:line="240" w:lineRule="auto"/>
        <w:jc w:val="both"/>
        <w:rPr>
          <w:sz w:val="8"/>
          <w:szCs w:val="8"/>
        </w:rPr>
      </w:pPr>
    </w:p>
    <w:p w14:paraId="0DB5FA91" w14:textId="1CD4B93A" w:rsidR="00FB22FB" w:rsidRPr="00154C68" w:rsidRDefault="0064397C" w:rsidP="0064397C">
      <w:pPr>
        <w:tabs>
          <w:tab w:val="left" w:pos="5245"/>
        </w:tabs>
        <w:spacing w:after="0" w:line="240" w:lineRule="auto"/>
        <w:jc w:val="both"/>
      </w:pPr>
      <w:r w:rsidRPr="0064397C">
        <w:t xml:space="preserve">Nous vous rappelons également </w:t>
      </w:r>
      <w:r w:rsidR="00745BC3">
        <w:t xml:space="preserve">que </w:t>
      </w:r>
      <w:r w:rsidR="00154C68">
        <w:t>les clubs doivent tenir une liste des personnes présentes lors des entraînements et des matchs (</w:t>
      </w:r>
      <w:r w:rsidR="00154C68" w:rsidRPr="00B7158E">
        <w:rPr>
          <w:b/>
          <w:highlight w:val="yellow"/>
        </w:rPr>
        <w:t>date et genre de la manifestation, nom, prénom et téléphone des participants</w:t>
      </w:r>
      <w:r w:rsidR="00154C68">
        <w:t>), ceci pour les joueurs, entraîneurs, dirigeants et spectateurs.</w:t>
      </w:r>
    </w:p>
    <w:p w14:paraId="2EFC89A8" w14:textId="77777777" w:rsidR="0059646A" w:rsidRDefault="0059646A" w:rsidP="0064397C">
      <w:pPr>
        <w:tabs>
          <w:tab w:val="left" w:pos="5245"/>
        </w:tabs>
        <w:spacing w:after="0" w:line="240" w:lineRule="auto"/>
        <w:jc w:val="both"/>
      </w:pPr>
    </w:p>
    <w:p w14:paraId="10612092" w14:textId="77777777" w:rsidR="0059646A" w:rsidRDefault="0059646A" w:rsidP="0064397C">
      <w:pPr>
        <w:tabs>
          <w:tab w:val="left" w:pos="5245"/>
        </w:tabs>
        <w:spacing w:after="0" w:line="240" w:lineRule="auto"/>
        <w:jc w:val="both"/>
      </w:pPr>
    </w:p>
    <w:p w14:paraId="27D2AD07" w14:textId="569E4244" w:rsidR="00154C68" w:rsidRDefault="00154C68" w:rsidP="0064397C">
      <w:pPr>
        <w:tabs>
          <w:tab w:val="left" w:pos="5245"/>
        </w:tabs>
        <w:spacing w:after="0" w:line="240" w:lineRule="auto"/>
        <w:jc w:val="both"/>
      </w:pPr>
      <w:r w:rsidRPr="00154C68">
        <w:lastRenderedPageBreak/>
        <w:t xml:space="preserve">Les données </w:t>
      </w:r>
      <w:r>
        <w:t xml:space="preserve">récoltées à cette occasion ne sont utilisées qu’à des fins d’exécution par l’autorité cantonale à la demande de cette dernière. Les données personnelles devront être détruites par l’organisateur </w:t>
      </w:r>
      <w:r>
        <w:rPr>
          <w:b/>
        </w:rPr>
        <w:t xml:space="preserve">15 jours </w:t>
      </w:r>
      <w:r>
        <w:t>après la fin de l’évènement concerné.</w:t>
      </w:r>
      <w:r w:rsidR="0059646A">
        <w:br/>
      </w:r>
    </w:p>
    <w:p w14:paraId="72301823" w14:textId="51E646C3" w:rsidR="0059646A" w:rsidRDefault="0059646A" w:rsidP="0064397C">
      <w:pPr>
        <w:tabs>
          <w:tab w:val="left" w:pos="5245"/>
        </w:tabs>
        <w:spacing w:after="0" w:line="240" w:lineRule="auto"/>
        <w:jc w:val="both"/>
        <w:rPr>
          <w:b/>
          <w:highlight w:val="yellow"/>
        </w:rPr>
      </w:pPr>
      <w:r w:rsidRPr="0059646A">
        <w:rPr>
          <w:b/>
          <w:highlight w:val="yellow"/>
        </w:rPr>
        <w:t>Pour votre information, l’AFBJ et l’AJF sont en pleine préparation d’un processus simplifié concernant le traçage des personnes lors des évènements. Une fois le choix de la démarche validée, nous reviendrons vers vous avec plus de précisions.</w:t>
      </w:r>
    </w:p>
    <w:p w14:paraId="0A357811" w14:textId="404BD3C1" w:rsidR="002F1D8D" w:rsidRDefault="002F1D8D" w:rsidP="0064397C">
      <w:pPr>
        <w:tabs>
          <w:tab w:val="left" w:pos="5245"/>
        </w:tabs>
        <w:spacing w:after="0" w:line="240" w:lineRule="auto"/>
        <w:jc w:val="both"/>
        <w:rPr>
          <w:b/>
        </w:rPr>
      </w:pPr>
    </w:p>
    <w:p w14:paraId="109B87CA" w14:textId="77777777" w:rsidR="00250885" w:rsidRDefault="00250885" w:rsidP="0064397C">
      <w:pPr>
        <w:tabs>
          <w:tab w:val="left" w:pos="5245"/>
        </w:tabs>
        <w:spacing w:after="0" w:line="240" w:lineRule="auto"/>
        <w:jc w:val="both"/>
        <w:rPr>
          <w:b/>
        </w:rPr>
      </w:pPr>
    </w:p>
    <w:p w14:paraId="414AB533" w14:textId="28673F4B" w:rsidR="00A23F57" w:rsidRPr="002F1D8D" w:rsidRDefault="002F1D8D" w:rsidP="008D6058">
      <w:pPr>
        <w:tabs>
          <w:tab w:val="left" w:pos="5245"/>
        </w:tabs>
        <w:spacing w:after="0" w:line="240" w:lineRule="auto"/>
        <w:jc w:val="both"/>
        <w:rPr>
          <w:b/>
          <w:sz w:val="8"/>
          <w:szCs w:val="8"/>
        </w:rPr>
      </w:pPr>
      <w:r w:rsidRPr="002F1D8D">
        <w:rPr>
          <w:b/>
          <w:sz w:val="28"/>
          <w:szCs w:val="28"/>
          <w:u w:val="single"/>
        </w:rPr>
        <w:t>Concept de protection ASF</w:t>
      </w:r>
      <w:r w:rsidR="00FB22FB" w:rsidRPr="002F1D8D">
        <w:rPr>
          <w:b/>
          <w:sz w:val="28"/>
          <w:szCs w:val="28"/>
        </w:rPr>
        <w:tab/>
      </w:r>
      <w:r w:rsidR="00FB22FB" w:rsidRPr="002F1D8D">
        <w:rPr>
          <w:b/>
          <w:sz w:val="28"/>
          <w:szCs w:val="28"/>
          <w:u w:val="single"/>
        </w:rPr>
        <w:br/>
      </w:r>
    </w:p>
    <w:p w14:paraId="6E98F4CA" w14:textId="7ECB26C1" w:rsidR="005B259D" w:rsidRPr="005B259D" w:rsidRDefault="003F7D53" w:rsidP="00A23F57">
      <w:pPr>
        <w:tabs>
          <w:tab w:val="left" w:pos="5245"/>
        </w:tabs>
        <w:spacing w:after="0" w:line="240" w:lineRule="auto"/>
        <w:jc w:val="both"/>
      </w:pPr>
      <w:r>
        <w:t>L</w:t>
      </w:r>
      <w:r w:rsidR="00A23F57">
        <w:t>e concept de protection</w:t>
      </w:r>
      <w:r w:rsidR="00B724E0">
        <w:t xml:space="preserve"> </w:t>
      </w:r>
      <w:r>
        <w:t xml:space="preserve">émis par l’ASF </w:t>
      </w:r>
      <w:r w:rsidR="005B259D">
        <w:t>(</w:t>
      </w:r>
      <w:r w:rsidRPr="005B259D">
        <w:rPr>
          <w:b/>
          <w:u w:val="single"/>
        </w:rPr>
        <w:t xml:space="preserve">actualisé </w:t>
      </w:r>
      <w:r w:rsidR="00B724E0" w:rsidRPr="005B259D">
        <w:rPr>
          <w:b/>
          <w:u w:val="single"/>
        </w:rPr>
        <w:t>le 6 août 2020</w:t>
      </w:r>
      <w:r w:rsidR="005B259D" w:rsidRPr="005B259D">
        <w:t>)</w:t>
      </w:r>
      <w:r w:rsidR="005B259D">
        <w:t xml:space="preserve"> doit être appliqué lors de tous les entraînements et tous les matches et ceci pour toutes les catégories de jeu. </w:t>
      </w:r>
      <w:r w:rsidR="005B259D" w:rsidRPr="002F1D8D">
        <w:rPr>
          <w:b/>
          <w:highlight w:val="yellow"/>
        </w:rPr>
        <w:t>En cas de contrôle  et/ou de non-respect des directives sanitaires, des sanctions peuvent être prises par les autorités (par ex. : arrêt du match</w:t>
      </w:r>
      <w:r w:rsidR="002F1D8D">
        <w:rPr>
          <w:b/>
          <w:highlight w:val="yellow"/>
        </w:rPr>
        <w:t xml:space="preserve"> avec toutes les conséquences que cela peut supposer comme un forfait</w:t>
      </w:r>
      <w:r w:rsidR="005B259D" w:rsidRPr="002F1D8D">
        <w:rPr>
          <w:b/>
          <w:highlight w:val="yellow"/>
        </w:rPr>
        <w:t>)</w:t>
      </w:r>
      <w:r w:rsidR="005B259D">
        <w:t xml:space="preserve"> </w:t>
      </w:r>
      <w:r w:rsidR="005B259D">
        <w:rPr>
          <w:b/>
        </w:rPr>
        <w:t>-&gt; voir lien ci-dessous :</w:t>
      </w:r>
    </w:p>
    <w:p w14:paraId="601481AE" w14:textId="7F95E370" w:rsidR="00B40C74" w:rsidRDefault="00D641A0" w:rsidP="00A23F57">
      <w:pPr>
        <w:tabs>
          <w:tab w:val="left" w:pos="5245"/>
        </w:tabs>
        <w:spacing w:after="0" w:line="240" w:lineRule="auto"/>
        <w:jc w:val="both"/>
        <w:rPr>
          <w:color w:val="0070C0"/>
        </w:rPr>
      </w:pPr>
      <w:hyperlink r:id="rId8" w:history="1">
        <w:r w:rsidR="005B259D" w:rsidRPr="00587ED3">
          <w:rPr>
            <w:rStyle w:val="Lienhypertexte"/>
          </w:rPr>
          <w:t>https://www.football.ch/portaldata/27/resources/dokumente/diverses/Covid_Schutzkonzept_August2020_FR.pdf</w:t>
        </w:r>
      </w:hyperlink>
      <w:r w:rsidR="00B40C74" w:rsidRPr="005B259D">
        <w:rPr>
          <w:color w:val="0070C0"/>
        </w:rPr>
        <w:t xml:space="preserve"> </w:t>
      </w:r>
    </w:p>
    <w:p w14:paraId="6E4C52F0" w14:textId="2DCF9BDF" w:rsidR="00250885" w:rsidRPr="00250885" w:rsidRDefault="00250885" w:rsidP="00250885">
      <w:pPr>
        <w:tabs>
          <w:tab w:val="left" w:pos="5245"/>
        </w:tabs>
        <w:spacing w:after="0" w:line="240" w:lineRule="auto"/>
        <w:jc w:val="both"/>
        <w:rPr>
          <w:b/>
          <w:color w:val="FF0000"/>
        </w:rPr>
      </w:pPr>
      <w:r w:rsidRPr="00250885">
        <w:rPr>
          <w:rStyle w:val="lev"/>
          <w:rFonts w:asciiTheme="minorHAnsi" w:hAnsiTheme="minorHAnsi" w:cstheme="minorHAnsi"/>
          <w:color w:val="FF0000"/>
          <w:sz w:val="18"/>
          <w:szCs w:val="18"/>
          <w:shd w:val="clear" w:color="auto" w:fill="FFFFFF"/>
        </w:rPr>
        <w:sym w:font="Wingdings" w:char="F0E0"/>
      </w:r>
      <w:r>
        <w:rPr>
          <w:rStyle w:val="lev"/>
          <w:rFonts w:asciiTheme="minorHAnsi" w:hAnsiTheme="minorHAnsi" w:cstheme="minorHAnsi"/>
          <w:color w:val="FF0000"/>
          <w:sz w:val="18"/>
          <w:szCs w:val="18"/>
          <w:shd w:val="clear" w:color="auto" w:fill="FFFFFF"/>
        </w:rPr>
        <w:t xml:space="preserve"> </w:t>
      </w:r>
      <w:r w:rsidRPr="00250885">
        <w:rPr>
          <w:b/>
          <w:color w:val="FF0000"/>
        </w:rPr>
        <w:t>Le document Word est annexé au courrier</w:t>
      </w:r>
      <w:r>
        <w:rPr>
          <w:b/>
          <w:color w:val="FF0000"/>
        </w:rPr>
        <w:t>.</w:t>
      </w:r>
    </w:p>
    <w:p w14:paraId="0E0BAB04" w14:textId="77777777" w:rsidR="00B40C74" w:rsidRDefault="00B40C74" w:rsidP="00A23F57">
      <w:pPr>
        <w:tabs>
          <w:tab w:val="left" w:pos="5245"/>
        </w:tabs>
        <w:spacing w:after="0" w:line="240" w:lineRule="auto"/>
        <w:jc w:val="both"/>
        <w:rPr>
          <w:b/>
        </w:rPr>
      </w:pPr>
      <w:bookmarkStart w:id="0" w:name="_GoBack"/>
      <w:bookmarkEnd w:id="0"/>
      <w:r w:rsidRPr="00B40C74">
        <w:br/>
        <w:t>L’ASF a recensé dans un doc</w:t>
      </w:r>
      <w:r>
        <w:t xml:space="preserve">ument (FAQ) les </w:t>
      </w:r>
      <w:r w:rsidRPr="002F1D8D">
        <w:rPr>
          <w:b/>
          <w:highlight w:val="yellow"/>
        </w:rPr>
        <w:t>questions les plus fréquemment posées et les réponses</w:t>
      </w:r>
      <w:r>
        <w:t xml:space="preserve"> concernant la reprise des compétitions dans les conditions actuelles liées au Coronavirus </w:t>
      </w:r>
      <w:r>
        <w:rPr>
          <w:b/>
        </w:rPr>
        <w:t>-&gt; voir lien ci-dessous :</w:t>
      </w:r>
    </w:p>
    <w:p w14:paraId="143CB68A" w14:textId="529AA4F6" w:rsidR="003F7D53" w:rsidRPr="00B40C74" w:rsidRDefault="00D641A0" w:rsidP="00A23F57">
      <w:pPr>
        <w:tabs>
          <w:tab w:val="left" w:pos="5245"/>
        </w:tabs>
        <w:spacing w:after="0" w:line="240" w:lineRule="auto"/>
        <w:jc w:val="both"/>
      </w:pPr>
      <w:hyperlink r:id="rId9" w:history="1">
        <w:r w:rsidR="00B40C74" w:rsidRPr="00587ED3">
          <w:rPr>
            <w:rStyle w:val="Lienhypertexte"/>
          </w:rPr>
          <w:t>https://www.football.ch/portaldata/27/resources/dokumente/diverses/FAQ_Schutzkonzept_FR.pdf</w:t>
        </w:r>
      </w:hyperlink>
    </w:p>
    <w:p w14:paraId="01E43FFF" w14:textId="11B74C1C" w:rsidR="003F7D53" w:rsidRDefault="003F7D53" w:rsidP="00F25AA6">
      <w:pPr>
        <w:tabs>
          <w:tab w:val="left" w:pos="5245"/>
        </w:tabs>
        <w:spacing w:after="0" w:line="240" w:lineRule="auto"/>
      </w:pPr>
    </w:p>
    <w:p w14:paraId="18F8EC77" w14:textId="77777777" w:rsidR="007858FA" w:rsidRDefault="007045C7" w:rsidP="00F25AA6">
      <w:pPr>
        <w:tabs>
          <w:tab w:val="left" w:pos="5245"/>
        </w:tabs>
        <w:spacing w:after="0" w:line="240" w:lineRule="auto"/>
      </w:pPr>
      <w:r>
        <w:t xml:space="preserve">Nous </w:t>
      </w:r>
      <w:r w:rsidR="002F1D8D">
        <w:t xml:space="preserve">sommes conscients de tous les désagréments causés par cette pandémie </w:t>
      </w:r>
      <w:r w:rsidR="007858FA">
        <w:t xml:space="preserve">et des adaptations / ajustements devant mis en place au sein de vos clubs pour y faire face. </w:t>
      </w:r>
    </w:p>
    <w:p w14:paraId="341E2FF8" w14:textId="204EB6A2" w:rsidR="007858FA" w:rsidRDefault="007858FA" w:rsidP="00F25AA6">
      <w:pPr>
        <w:tabs>
          <w:tab w:val="left" w:pos="5245"/>
        </w:tabs>
        <w:spacing w:after="0" w:line="240" w:lineRule="auto"/>
      </w:pPr>
      <w:r>
        <w:t xml:space="preserve">Ce n’est qu’en jouant le jeu et en respectant au plus près les consignes à appliquer que nous garantirons la </w:t>
      </w:r>
      <w:r w:rsidR="007045C7">
        <w:t>santé et la sécurité de toutes et tous.</w:t>
      </w:r>
    </w:p>
    <w:p w14:paraId="2C67B531" w14:textId="77777777" w:rsidR="007858FA" w:rsidRDefault="007858FA" w:rsidP="00F25AA6">
      <w:pPr>
        <w:tabs>
          <w:tab w:val="left" w:pos="5245"/>
        </w:tabs>
        <w:spacing w:after="0" w:line="240" w:lineRule="auto"/>
      </w:pPr>
    </w:p>
    <w:p w14:paraId="128E2FFF" w14:textId="77777777" w:rsidR="007858FA" w:rsidRDefault="007858FA" w:rsidP="00F25AA6">
      <w:pPr>
        <w:tabs>
          <w:tab w:val="left" w:pos="5245"/>
        </w:tabs>
        <w:spacing w:after="0" w:line="240" w:lineRule="auto"/>
      </w:pPr>
      <w:r>
        <w:t>Nous vous remercions de votre collaboration et nous restons à votre entière disposition pour répondre à toutes vos questions / interrogations que vous pourriez avoir.</w:t>
      </w:r>
    </w:p>
    <w:p w14:paraId="557A2FD0" w14:textId="00B74993" w:rsidR="008D68FF" w:rsidRDefault="008D68FF" w:rsidP="00F25AA6">
      <w:pPr>
        <w:tabs>
          <w:tab w:val="left" w:pos="5245"/>
        </w:tabs>
        <w:spacing w:after="0" w:line="240" w:lineRule="auto"/>
      </w:pPr>
      <w:r>
        <w:tab/>
      </w:r>
    </w:p>
    <w:p w14:paraId="05837990" w14:textId="318D81B2" w:rsidR="00AA44AC" w:rsidRDefault="00AA44AC" w:rsidP="000F5426">
      <w:pPr>
        <w:spacing w:after="0" w:line="240" w:lineRule="auto"/>
        <w:jc w:val="both"/>
        <w:rPr>
          <w:rFonts w:asciiTheme="minorHAnsi" w:hAnsiTheme="minorHAnsi" w:cstheme="minorHAnsi"/>
          <w:b/>
        </w:rPr>
      </w:pPr>
    </w:p>
    <w:p w14:paraId="1CB5484E" w14:textId="6FDFEBFA" w:rsidR="00B31520" w:rsidRPr="00B31520" w:rsidRDefault="00B03DE2" w:rsidP="000F5426">
      <w:pPr>
        <w:spacing w:after="0" w:line="240" w:lineRule="auto"/>
        <w:jc w:val="both"/>
        <w:rPr>
          <w:rFonts w:asciiTheme="minorHAnsi" w:hAnsiTheme="minorHAnsi" w:cstheme="minorHAnsi"/>
          <w:bCs/>
        </w:rPr>
      </w:pPr>
      <w:r>
        <w:rPr>
          <w:rFonts w:asciiTheme="minorHAnsi" w:hAnsiTheme="minorHAnsi" w:cstheme="minorHAnsi"/>
          <w:bCs/>
        </w:rPr>
        <w:t xml:space="preserve">Delémont, le </w:t>
      </w:r>
      <w:r w:rsidR="003B49F6">
        <w:rPr>
          <w:rFonts w:asciiTheme="minorHAnsi" w:hAnsiTheme="minorHAnsi" w:cstheme="minorHAnsi"/>
          <w:bCs/>
        </w:rPr>
        <w:t>8</w:t>
      </w:r>
      <w:r w:rsidR="00B31520" w:rsidRPr="00B31520">
        <w:rPr>
          <w:rFonts w:asciiTheme="minorHAnsi" w:hAnsiTheme="minorHAnsi" w:cstheme="minorHAnsi"/>
          <w:bCs/>
        </w:rPr>
        <w:t xml:space="preserve"> </w:t>
      </w:r>
      <w:r w:rsidR="005B259D">
        <w:rPr>
          <w:rFonts w:asciiTheme="minorHAnsi" w:hAnsiTheme="minorHAnsi" w:cstheme="minorHAnsi"/>
          <w:bCs/>
        </w:rPr>
        <w:t>août</w:t>
      </w:r>
      <w:r w:rsidR="00B31520" w:rsidRPr="00B31520">
        <w:rPr>
          <w:rFonts w:asciiTheme="minorHAnsi" w:hAnsiTheme="minorHAnsi" w:cstheme="minorHAnsi"/>
          <w:bCs/>
        </w:rPr>
        <w:t xml:space="preserve"> 2020</w:t>
      </w:r>
      <w:r>
        <w:rPr>
          <w:rFonts w:asciiTheme="minorHAnsi" w:hAnsiTheme="minorHAnsi" w:cstheme="minorHAnsi"/>
          <w:bCs/>
        </w:rPr>
        <w:t xml:space="preserve"> /</w:t>
      </w:r>
      <w:r w:rsidR="005B259D">
        <w:rPr>
          <w:rFonts w:asciiTheme="minorHAnsi" w:hAnsiTheme="minorHAnsi" w:cstheme="minorHAnsi"/>
          <w:bCs/>
        </w:rPr>
        <w:t xml:space="preserve"> JB</w:t>
      </w:r>
    </w:p>
    <w:p w14:paraId="3F46190D" w14:textId="77777777" w:rsidR="00B31520" w:rsidRPr="00B31520" w:rsidRDefault="00B31520" w:rsidP="000F5426">
      <w:pPr>
        <w:spacing w:after="0" w:line="240" w:lineRule="auto"/>
        <w:jc w:val="both"/>
        <w:rPr>
          <w:rFonts w:asciiTheme="minorHAnsi" w:hAnsiTheme="minorHAnsi" w:cstheme="minorHAnsi"/>
          <w:b/>
          <w:sz w:val="8"/>
          <w:szCs w:val="8"/>
        </w:rPr>
      </w:pPr>
    </w:p>
    <w:p w14:paraId="1FDB3320" w14:textId="268B0B88" w:rsidR="000F5426" w:rsidRPr="00AA44AC" w:rsidRDefault="000F5426" w:rsidP="000F5426">
      <w:pPr>
        <w:spacing w:after="0" w:line="240" w:lineRule="auto"/>
        <w:jc w:val="both"/>
        <w:rPr>
          <w:rFonts w:asciiTheme="minorHAnsi" w:hAnsiTheme="minorHAnsi" w:cstheme="minorHAnsi"/>
          <w:b/>
        </w:rPr>
      </w:pPr>
      <w:r w:rsidRPr="00AA44AC">
        <w:rPr>
          <w:rFonts w:asciiTheme="minorHAnsi" w:hAnsiTheme="minorHAnsi" w:cstheme="minorHAnsi"/>
          <w:b/>
        </w:rPr>
        <w:t>Association Jurassienne de Football</w:t>
      </w:r>
    </w:p>
    <w:sectPr w:rsidR="000F5426" w:rsidRPr="00AA44AC" w:rsidSect="00816381">
      <w:headerReference w:type="even" r:id="rId10"/>
      <w:headerReference w:type="default" r:id="rId11"/>
      <w:footerReference w:type="even" r:id="rId12"/>
      <w:footerReference w:type="default" r:id="rId13"/>
      <w:headerReference w:type="first" r:id="rId14"/>
      <w:footerReference w:type="first" r:id="rId15"/>
      <w:pgSz w:w="11906" w:h="16838" w:code="9"/>
      <w:pgMar w:top="425" w:right="2550" w:bottom="1702" w:left="1418"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AA584" w14:textId="77777777" w:rsidR="00D641A0" w:rsidRDefault="00D641A0" w:rsidP="0081223F">
      <w:pPr>
        <w:spacing w:after="0" w:line="240" w:lineRule="auto"/>
      </w:pPr>
      <w:r>
        <w:separator/>
      </w:r>
    </w:p>
  </w:endnote>
  <w:endnote w:type="continuationSeparator" w:id="0">
    <w:p w14:paraId="2C3C8BE0" w14:textId="77777777" w:rsidR="00D641A0" w:rsidRDefault="00D641A0" w:rsidP="0081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CAB28" w14:textId="77777777" w:rsidR="00282F4C" w:rsidRDefault="00282F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3A30" w14:textId="77777777" w:rsidR="00282F4C" w:rsidRDefault="00282F4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90D19" w14:textId="77777777" w:rsidR="00282F4C" w:rsidRDefault="00282F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E39D" w14:textId="77777777" w:rsidR="00D641A0" w:rsidRDefault="00D641A0" w:rsidP="0081223F">
      <w:pPr>
        <w:spacing w:after="0" w:line="240" w:lineRule="auto"/>
      </w:pPr>
      <w:r>
        <w:separator/>
      </w:r>
    </w:p>
  </w:footnote>
  <w:footnote w:type="continuationSeparator" w:id="0">
    <w:p w14:paraId="338040E5" w14:textId="77777777" w:rsidR="00D641A0" w:rsidRDefault="00D641A0" w:rsidP="008122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8A5A" w14:textId="77777777" w:rsidR="00282F4C" w:rsidRDefault="00282F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DBC82" w14:textId="77777777" w:rsidR="00BF7D1A" w:rsidRDefault="00BF7D1A">
    <w:pPr>
      <w:pStyle w:val="En-tte"/>
      <w:jc w:val="right"/>
    </w:pPr>
  </w:p>
  <w:p w14:paraId="525597EC" w14:textId="77777777" w:rsidR="00BF7D1A" w:rsidRDefault="00BF7D1A">
    <w:pPr>
      <w:pStyle w:val="En-tte"/>
      <w:jc w:val="right"/>
    </w:pPr>
  </w:p>
  <w:p w14:paraId="38B22AA0" w14:textId="77777777" w:rsidR="00BF7D1A" w:rsidRDefault="00BF7D1A">
    <w:pPr>
      <w:pStyle w:val="En-tte"/>
      <w:jc w:val="right"/>
    </w:pPr>
  </w:p>
  <w:p w14:paraId="261A1990" w14:textId="77777777" w:rsidR="00BF7D1A" w:rsidRDefault="00D641A0">
    <w:pPr>
      <w:pStyle w:val="En-tte"/>
      <w:jc w:val="right"/>
    </w:pPr>
    <w:sdt>
      <w:sdtPr>
        <w:id w:val="1075707377"/>
        <w:docPartObj>
          <w:docPartGallery w:val="Page Numbers (Top of Page)"/>
          <w:docPartUnique/>
        </w:docPartObj>
      </w:sdtPr>
      <w:sdtEndPr/>
      <w:sdtContent>
        <w:r w:rsidR="00BF7D1A">
          <w:fldChar w:fldCharType="begin"/>
        </w:r>
        <w:r w:rsidR="00BF7D1A">
          <w:instrText>PAGE   \* MERGEFORMAT</w:instrText>
        </w:r>
        <w:r w:rsidR="00BF7D1A">
          <w:fldChar w:fldCharType="separate"/>
        </w:r>
        <w:r w:rsidR="00250885" w:rsidRPr="00250885">
          <w:rPr>
            <w:noProof/>
            <w:lang w:val="fr-FR"/>
          </w:rPr>
          <w:t>2</w:t>
        </w:r>
        <w:r w:rsidR="00BF7D1A">
          <w:fldChar w:fldCharType="end"/>
        </w:r>
      </w:sdtContent>
    </w:sdt>
  </w:p>
  <w:p w14:paraId="52537032" w14:textId="77777777" w:rsidR="00BF7D1A" w:rsidRDefault="00BF7D1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B9FFB" w14:textId="77777777" w:rsidR="0081223F" w:rsidRDefault="002015CD">
    <w:pPr>
      <w:pStyle w:val="En-tte"/>
    </w:pPr>
    <w:r>
      <w:rPr>
        <w:noProof/>
        <w:lang w:eastAsia="fr-CH"/>
      </w:rPr>
      <w:drawing>
        <wp:anchor distT="0" distB="0" distL="114300" distR="114300" simplePos="0" relativeHeight="251659264" behindDoc="1" locked="0" layoutInCell="1" allowOverlap="1" wp14:anchorId="543B9FB8" wp14:editId="0E6B2D37">
          <wp:simplePos x="0" y="0"/>
          <wp:positionH relativeFrom="page">
            <wp:align>left</wp:align>
          </wp:positionH>
          <wp:positionV relativeFrom="page">
            <wp:align>top</wp:align>
          </wp:positionV>
          <wp:extent cx="7558768" cy="10692000"/>
          <wp:effectExtent l="0" t="0" r="444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re_AJF.jpg"/>
                  <pic:cNvPicPr/>
                </pic:nvPicPr>
                <pic:blipFill>
                  <a:blip r:embed="rId1" cstate="print">
                    <a:extLst>
                      <a:ext uri="{28A0092B-C50C-407E-A947-70E740481C1C}">
                        <a14:useLocalDpi xmlns:a14="http://schemas.microsoft.com/office/drawing/2010/main"/>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686E"/>
    <w:multiLevelType w:val="hybridMultilevel"/>
    <w:tmpl w:val="508A289C"/>
    <w:lvl w:ilvl="0" w:tplc="F2B6F826">
      <w:numFmt w:val="bullet"/>
      <w:lvlText w:val=""/>
      <w:lvlJc w:val="left"/>
      <w:pPr>
        <w:ind w:left="360" w:hanging="360"/>
      </w:pPr>
      <w:rPr>
        <w:rFonts w:ascii="Wingdings" w:eastAsia="Calibri" w:hAnsi="Wingdings" w:cs="Times New Roman"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118B44BD"/>
    <w:multiLevelType w:val="hybridMultilevel"/>
    <w:tmpl w:val="CB143C08"/>
    <w:lvl w:ilvl="0" w:tplc="6F1642F2">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52E47E3"/>
    <w:multiLevelType w:val="hybridMultilevel"/>
    <w:tmpl w:val="903A9106"/>
    <w:lvl w:ilvl="0" w:tplc="B98A756E">
      <w:start w:val="3"/>
      <w:numFmt w:val="bullet"/>
      <w:lvlText w:val="-"/>
      <w:lvlJc w:val="left"/>
      <w:pPr>
        <w:ind w:left="717" w:hanging="360"/>
      </w:pPr>
      <w:rPr>
        <w:rFonts w:ascii="Calibri" w:eastAsia="Calibri" w:hAnsi="Calibri" w:cs="Calibri"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 w15:restartNumberingAfterBreak="0">
    <w:nsid w:val="18D30C75"/>
    <w:multiLevelType w:val="hybridMultilevel"/>
    <w:tmpl w:val="EC8445FA"/>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9E59E2"/>
    <w:multiLevelType w:val="hybridMultilevel"/>
    <w:tmpl w:val="A9F6F1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37351F4"/>
    <w:multiLevelType w:val="hybridMultilevel"/>
    <w:tmpl w:val="99748E70"/>
    <w:lvl w:ilvl="0" w:tplc="71E627A8">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8120A1"/>
    <w:multiLevelType w:val="hybridMultilevel"/>
    <w:tmpl w:val="EE2E04A0"/>
    <w:lvl w:ilvl="0" w:tplc="71E627A8">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944DF6"/>
    <w:multiLevelType w:val="hybridMultilevel"/>
    <w:tmpl w:val="C8A4B1BC"/>
    <w:lvl w:ilvl="0" w:tplc="71E627A8">
      <w:start w:val="2"/>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7E17158"/>
    <w:multiLevelType w:val="hybridMultilevel"/>
    <w:tmpl w:val="CBC037EE"/>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6F9743EB"/>
    <w:multiLevelType w:val="hybridMultilevel"/>
    <w:tmpl w:val="C366A0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1B7480D"/>
    <w:multiLevelType w:val="hybridMultilevel"/>
    <w:tmpl w:val="1ABA9710"/>
    <w:lvl w:ilvl="0" w:tplc="BC58F6AE">
      <w:start w:val="3"/>
      <w:numFmt w:val="bullet"/>
      <w:lvlText w:val=""/>
      <w:lvlJc w:val="left"/>
      <w:pPr>
        <w:ind w:left="720" w:hanging="360"/>
      </w:pPr>
      <w:rPr>
        <w:rFonts w:ascii="Wingdings" w:eastAsia="Calibri" w:hAnsi="Wingdings"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4"/>
  </w:num>
  <w:num w:numId="5">
    <w:abstractNumId w:val="3"/>
  </w:num>
  <w:num w:numId="6">
    <w:abstractNumId w:val="9"/>
  </w:num>
  <w:num w:numId="7">
    <w:abstractNumId w:val="1"/>
  </w:num>
  <w:num w:numId="8">
    <w:abstractNumId w:val="7"/>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BB"/>
    <w:rsid w:val="00070D40"/>
    <w:rsid w:val="000D0147"/>
    <w:rsid w:val="000E4085"/>
    <w:rsid w:val="000F5426"/>
    <w:rsid w:val="00123BAC"/>
    <w:rsid w:val="00145976"/>
    <w:rsid w:val="00154C68"/>
    <w:rsid w:val="00166F33"/>
    <w:rsid w:val="001A3E64"/>
    <w:rsid w:val="002015CD"/>
    <w:rsid w:val="00250885"/>
    <w:rsid w:val="0027174C"/>
    <w:rsid w:val="00274C39"/>
    <w:rsid w:val="00282F4C"/>
    <w:rsid w:val="00294E35"/>
    <w:rsid w:val="002E5C7C"/>
    <w:rsid w:val="002F1D8D"/>
    <w:rsid w:val="0039688A"/>
    <w:rsid w:val="003A4C22"/>
    <w:rsid w:val="003B17D5"/>
    <w:rsid w:val="003B49F6"/>
    <w:rsid w:val="003F0F6C"/>
    <w:rsid w:val="003F7D53"/>
    <w:rsid w:val="00466C8C"/>
    <w:rsid w:val="00487C8F"/>
    <w:rsid w:val="004C6A0D"/>
    <w:rsid w:val="0059646A"/>
    <w:rsid w:val="005A5C0F"/>
    <w:rsid w:val="005B259D"/>
    <w:rsid w:val="006126B3"/>
    <w:rsid w:val="0064397C"/>
    <w:rsid w:val="00647336"/>
    <w:rsid w:val="00650CCB"/>
    <w:rsid w:val="00664066"/>
    <w:rsid w:val="00687BF8"/>
    <w:rsid w:val="006C7A77"/>
    <w:rsid w:val="007045C7"/>
    <w:rsid w:val="00745BC3"/>
    <w:rsid w:val="007858FA"/>
    <w:rsid w:val="007F4901"/>
    <w:rsid w:val="0081223F"/>
    <w:rsid w:val="00816381"/>
    <w:rsid w:val="0088624D"/>
    <w:rsid w:val="008D48DD"/>
    <w:rsid w:val="008D6058"/>
    <w:rsid w:val="008D68FF"/>
    <w:rsid w:val="00902C0F"/>
    <w:rsid w:val="00953C8C"/>
    <w:rsid w:val="00971CE7"/>
    <w:rsid w:val="00972F72"/>
    <w:rsid w:val="009C36A6"/>
    <w:rsid w:val="00A23F57"/>
    <w:rsid w:val="00A27C97"/>
    <w:rsid w:val="00A50053"/>
    <w:rsid w:val="00A80CA3"/>
    <w:rsid w:val="00A96A7D"/>
    <w:rsid w:val="00AA44AC"/>
    <w:rsid w:val="00B03DE2"/>
    <w:rsid w:val="00B31520"/>
    <w:rsid w:val="00B40C74"/>
    <w:rsid w:val="00B43991"/>
    <w:rsid w:val="00B7158E"/>
    <w:rsid w:val="00B724E0"/>
    <w:rsid w:val="00B83116"/>
    <w:rsid w:val="00B94CF5"/>
    <w:rsid w:val="00BB0522"/>
    <w:rsid w:val="00BD3183"/>
    <w:rsid w:val="00BF6397"/>
    <w:rsid w:val="00BF7D1A"/>
    <w:rsid w:val="00C213EB"/>
    <w:rsid w:val="00C440C4"/>
    <w:rsid w:val="00C812AC"/>
    <w:rsid w:val="00C841DD"/>
    <w:rsid w:val="00C94838"/>
    <w:rsid w:val="00D366D5"/>
    <w:rsid w:val="00D641A0"/>
    <w:rsid w:val="00D85CCC"/>
    <w:rsid w:val="00DC365B"/>
    <w:rsid w:val="00E42B8F"/>
    <w:rsid w:val="00E4316A"/>
    <w:rsid w:val="00E45351"/>
    <w:rsid w:val="00F06C81"/>
    <w:rsid w:val="00F25AA6"/>
    <w:rsid w:val="00F555B8"/>
    <w:rsid w:val="00F72EC4"/>
    <w:rsid w:val="00F84EAA"/>
    <w:rsid w:val="00FB22FB"/>
    <w:rsid w:val="00FB6FBB"/>
    <w:rsid w:val="00FD20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CDAFC"/>
  <w15:chartTrackingRefBased/>
  <w15:docId w15:val="{010FBBCD-3829-4420-8600-70FCAE16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3F"/>
    <w:pPr>
      <w:spacing w:after="200" w:line="276" w:lineRule="auto"/>
    </w:pPr>
    <w:rPr>
      <w:rFonts w:ascii="Calibri" w:eastAsia="Calibri" w:hAnsi="Calibri" w:cs="Times New Roman"/>
    </w:rPr>
  </w:style>
  <w:style w:type="paragraph" w:styleId="Titre1">
    <w:name w:val="heading 1"/>
    <w:basedOn w:val="Normal"/>
    <w:next w:val="Normal"/>
    <w:link w:val="Titre1Car"/>
    <w:qFormat/>
    <w:rsid w:val="00687BF8"/>
    <w:pPr>
      <w:keepNext/>
      <w:spacing w:after="0" w:line="240" w:lineRule="auto"/>
      <w:outlineLvl w:val="0"/>
    </w:pPr>
    <w:rPr>
      <w:rFonts w:ascii="Arial" w:eastAsia="Times New Roman" w:hAnsi="Arial"/>
      <w:b/>
      <w:sz w:val="4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223F"/>
    <w:pPr>
      <w:tabs>
        <w:tab w:val="center" w:pos="4536"/>
        <w:tab w:val="right" w:pos="9072"/>
      </w:tabs>
      <w:spacing w:after="0" w:line="240" w:lineRule="auto"/>
    </w:pPr>
  </w:style>
  <w:style w:type="character" w:customStyle="1" w:styleId="En-tteCar">
    <w:name w:val="En-tête Car"/>
    <w:basedOn w:val="Policepardfaut"/>
    <w:link w:val="En-tte"/>
    <w:uiPriority w:val="99"/>
    <w:rsid w:val="0081223F"/>
    <w:rPr>
      <w:rFonts w:ascii="Calibri" w:eastAsia="Calibri" w:hAnsi="Calibri" w:cs="Times New Roman"/>
    </w:rPr>
  </w:style>
  <w:style w:type="paragraph" w:styleId="Pieddepage">
    <w:name w:val="footer"/>
    <w:basedOn w:val="Normal"/>
    <w:link w:val="PieddepageCar"/>
    <w:uiPriority w:val="99"/>
    <w:unhideWhenUsed/>
    <w:rsid w:val="008122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23F"/>
    <w:rPr>
      <w:rFonts w:ascii="Calibri" w:eastAsia="Calibri" w:hAnsi="Calibri" w:cs="Times New Roman"/>
    </w:rPr>
  </w:style>
  <w:style w:type="character" w:customStyle="1" w:styleId="Titre1Car">
    <w:name w:val="Titre 1 Car"/>
    <w:basedOn w:val="Policepardfaut"/>
    <w:link w:val="Titre1"/>
    <w:rsid w:val="00687BF8"/>
    <w:rPr>
      <w:rFonts w:ascii="Arial" w:eastAsia="Times New Roman" w:hAnsi="Arial" w:cs="Times New Roman"/>
      <w:b/>
      <w:sz w:val="40"/>
      <w:szCs w:val="20"/>
      <w:lang w:val="fr-FR" w:eastAsia="fr-FR"/>
    </w:rPr>
  </w:style>
  <w:style w:type="paragraph" w:customStyle="1" w:styleId="Lieuetdate">
    <w:name w:val="Lieu et date"/>
    <w:basedOn w:val="Normal"/>
    <w:rsid w:val="008D68FF"/>
    <w:pPr>
      <w:tabs>
        <w:tab w:val="right" w:pos="7795"/>
      </w:tabs>
      <w:spacing w:before="1000" w:after="300" w:line="240" w:lineRule="auto"/>
    </w:pPr>
    <w:rPr>
      <w:rFonts w:ascii="Arial" w:eastAsia="Times New Roman" w:hAnsi="Arial"/>
      <w:szCs w:val="20"/>
      <w:lang w:val="fr-FR" w:eastAsia="fr-CH"/>
    </w:rPr>
  </w:style>
  <w:style w:type="paragraph" w:styleId="Paragraphedeliste">
    <w:name w:val="List Paragraph"/>
    <w:basedOn w:val="Normal"/>
    <w:uiPriority w:val="34"/>
    <w:qFormat/>
    <w:rsid w:val="00FB6FBB"/>
    <w:pPr>
      <w:ind w:left="720"/>
      <w:contextualSpacing/>
    </w:pPr>
  </w:style>
  <w:style w:type="character" w:styleId="lev">
    <w:name w:val="Strong"/>
    <w:basedOn w:val="Policepardfaut"/>
    <w:uiPriority w:val="22"/>
    <w:qFormat/>
    <w:rsid w:val="00902C0F"/>
    <w:rPr>
      <w:b/>
      <w:bCs/>
    </w:rPr>
  </w:style>
  <w:style w:type="character" w:styleId="Lienhypertexte">
    <w:name w:val="Hyperlink"/>
    <w:basedOn w:val="Policepardfaut"/>
    <w:uiPriority w:val="99"/>
    <w:unhideWhenUsed/>
    <w:rsid w:val="00902C0F"/>
    <w:rPr>
      <w:color w:val="0000FF"/>
      <w:u w:val="single"/>
    </w:rPr>
  </w:style>
  <w:style w:type="character" w:styleId="Lienhypertextesuivivisit">
    <w:name w:val="FollowedHyperlink"/>
    <w:basedOn w:val="Policepardfaut"/>
    <w:uiPriority w:val="99"/>
    <w:semiHidden/>
    <w:unhideWhenUsed/>
    <w:rsid w:val="00902C0F"/>
    <w:rPr>
      <w:color w:val="954F72" w:themeColor="followedHyperlink"/>
      <w:u w:val="single"/>
    </w:rPr>
  </w:style>
  <w:style w:type="character" w:customStyle="1" w:styleId="UnresolvedMention">
    <w:name w:val="Unresolved Mention"/>
    <w:basedOn w:val="Policepardfaut"/>
    <w:uiPriority w:val="99"/>
    <w:semiHidden/>
    <w:unhideWhenUsed/>
    <w:rsid w:val="00B7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ball.ch/portaldata/27/resources/dokumente/diverses/Covid_Schutzkonzept_August2020_FR.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ura.ch/fr/Autorites/Coronavirus/Organisation-de-manifestation-Formulaire-d-annonce/Coronavirus-Formulaire-d-annonce-de-manifestatio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otball.ch/portaldata/27/resources/dokumente/diverses/FAQ_Schutzkonzept_FR.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c\kDrive\AJF-FP\MOD&#200;LE\En-T&#234;teAJF-Nouveau_V3-02.10.2018-CC-cg-Note-Convoc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En-TêteAJF-Nouveau_V3-02.10.2018-CC-cg-Note-Convocation</Template>
  <TotalTime>4</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Périat</dc:creator>
  <cp:keywords/>
  <dc:description/>
  <cp:lastModifiedBy>Francis Périat</cp:lastModifiedBy>
  <cp:revision>5</cp:revision>
  <cp:lastPrinted>2020-08-06T12:45:00Z</cp:lastPrinted>
  <dcterms:created xsi:type="dcterms:W3CDTF">2020-08-08T12:43:00Z</dcterms:created>
  <dcterms:modified xsi:type="dcterms:W3CDTF">2020-08-08T12:54:00Z</dcterms:modified>
</cp:coreProperties>
</file>